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19" w:rsidRDefault="007F7852">
      <w:pPr>
        <w:rPr>
          <w:b/>
        </w:rPr>
      </w:pPr>
      <w:r w:rsidRPr="007F7852">
        <w:rPr>
          <w:b/>
        </w:rPr>
        <w:t>Background</w:t>
      </w:r>
    </w:p>
    <w:p w:rsidR="007F7852" w:rsidRDefault="007F7852">
      <w:pPr>
        <w:rPr>
          <w:b/>
        </w:rPr>
      </w:pPr>
    </w:p>
    <w:p w:rsidR="004E6E53" w:rsidRDefault="00E77926">
      <w:r>
        <w:rPr>
          <w:noProof/>
          <w:lang w:eastAsia="en-CA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column">
              <wp:posOffset>3352800</wp:posOffset>
            </wp:positionH>
            <wp:positionV relativeFrom="page">
              <wp:posOffset>2133600</wp:posOffset>
            </wp:positionV>
            <wp:extent cx="2603500" cy="1899285"/>
            <wp:effectExtent l="0" t="0" r="12700" b="5715"/>
            <wp:wrapTight wrapText="bothSides">
              <wp:wrapPolygon edited="0">
                <wp:start x="0" y="0"/>
                <wp:lineTo x="0" y="21376"/>
                <wp:lineTo x="21495" y="21376"/>
                <wp:lineTo x="21495" y="0"/>
                <wp:lineTo x="0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ration 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899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F7852">
        <w:t>When a laser beam is passed through a single slit light</w:t>
      </w:r>
      <w:r w:rsidR="00913411">
        <w:t>,</w:t>
      </w:r>
      <w:r w:rsidR="007F7852">
        <w:t xml:space="preserve"> </w:t>
      </w:r>
      <w:r w:rsidR="003255F7">
        <w:t xml:space="preserve">it </w:t>
      </w:r>
      <w:r w:rsidR="007F7852">
        <w:t xml:space="preserve">forms a diffraction pattern on a screen whose intensity follows the distribution shown </w:t>
      </w:r>
      <w:r w:rsidR="00030FBD">
        <w:t>below</w:t>
      </w:r>
      <w:r w:rsidR="007F7852">
        <w:t>. The brightness or intensity can be viewed as a measure of the number of photons reaching the screen. Before pas</w:t>
      </w:r>
      <w:r w:rsidR="004E6E53">
        <w:t>sing through the slit</w:t>
      </w:r>
      <w:r w:rsidR="003255F7">
        <w:t>,</w:t>
      </w:r>
      <w:r w:rsidR="004E6E53">
        <w:t xml:space="preserve"> the photo</w:t>
      </w:r>
      <w:r w:rsidR="00DA3ED0">
        <w:t>ns have momenta</w:t>
      </w:r>
      <w:r w:rsidR="003255F7">
        <w:t xml:space="preserve"> which are</w:t>
      </w:r>
      <w:r w:rsidR="007F7852">
        <w:t xml:space="preserve"> </w:t>
      </w:r>
      <w:r w:rsidR="004E6E53">
        <w:t xml:space="preserve">perpendicular to the width of the slit. After passing through the </w:t>
      </w:r>
      <w:r w:rsidR="00DA3ED0">
        <w:t xml:space="preserve">slit some of the photons have momenta </w:t>
      </w:r>
      <w:r w:rsidR="00030FBD">
        <w:t>with</w:t>
      </w:r>
      <w:r w:rsidR="004E6E53">
        <w:t xml:space="preserve"> a component parallel to the slit. This means that the photon</w:t>
      </w:r>
      <w:r w:rsidR="00DA3ED0">
        <w:t>’</w:t>
      </w:r>
      <w:r w:rsidR="004E6E53">
        <w:t>s momentum has changed when passing through the slit. Thi</w:t>
      </w:r>
      <w:r w:rsidR="001A7F93">
        <w:t>s is a result of the uncertaint</w:t>
      </w:r>
      <w:r w:rsidR="004E6E53">
        <w:t>y principle. By passing t</w:t>
      </w:r>
      <w:r w:rsidR="001A7F93">
        <w:t>hrough the slits</w:t>
      </w:r>
      <w:r w:rsidR="00241C60">
        <w:t>,</w:t>
      </w:r>
      <w:r w:rsidR="001A7F93">
        <w:t xml:space="preserve"> the uncertaint</w:t>
      </w:r>
      <w:r w:rsidR="004E6E53">
        <w:t xml:space="preserve">y of the location of the photons has a maximum value of </w:t>
      </w:r>
      <w:r w:rsidR="004E6E53" w:rsidRPr="004E6E53">
        <w:rPr>
          <w:position w:val="-4"/>
        </w:rPr>
        <w:object w:dxaOrig="7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2.75pt" o:ole="">
            <v:imagedata r:id="rId9" o:title=""/>
          </v:shape>
          <o:OLEObject Type="Embed" ProgID="Equation.DSMT4" ShapeID="_x0000_i1025" DrawAspect="Content" ObjectID="_1513943956" r:id="rId10"/>
        </w:object>
      </w:r>
      <w:r w:rsidR="004E6E53">
        <w:t>. According to the uncertainty principle this results in an increase in the uncertainty of the momentum of the photons since</w:t>
      </w:r>
    </w:p>
    <w:p w:rsidR="00E77926" w:rsidRDefault="004E6E53" w:rsidP="004E6E53">
      <w:pPr>
        <w:pStyle w:val="MTDisplayEquation"/>
        <w:rPr>
          <w:position w:val="-24"/>
        </w:rPr>
      </w:pPr>
      <w:r>
        <w:tab/>
      </w:r>
      <w:r w:rsidR="00E77926" w:rsidRPr="00E77926">
        <w:rPr>
          <w:noProof/>
          <w:lang w:eastAsia="en-CA"/>
        </w:rPr>
        <w:drawing>
          <wp:anchor distT="0" distB="0" distL="114300" distR="114300" simplePos="0" relativeHeight="251665408" behindDoc="0" locked="1" layoutInCell="1" allowOverlap="1">
            <wp:simplePos x="0" y="0"/>
            <wp:positionH relativeFrom="column">
              <wp:posOffset>2057400</wp:posOffset>
            </wp:positionH>
            <wp:positionV relativeFrom="page">
              <wp:posOffset>4343400</wp:posOffset>
            </wp:positionV>
            <wp:extent cx="4040505" cy="2200910"/>
            <wp:effectExtent l="0" t="0" r="0" b="8890"/>
            <wp:wrapTight wrapText="bothSides">
              <wp:wrapPolygon edited="0">
                <wp:start x="0" y="0"/>
                <wp:lineTo x="0" y="21438"/>
                <wp:lineTo x="21454" y="21438"/>
                <wp:lineTo x="21454" y="0"/>
                <wp:lineTo x="0" y="0"/>
              </wp:wrapPolygon>
            </wp:wrapTight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2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22009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E6E53" w:rsidRDefault="004E6E53" w:rsidP="004E6E53">
      <w:pPr>
        <w:pStyle w:val="MTDisplayEquation"/>
      </w:pPr>
      <w:r>
        <w:t xml:space="preserve"> </w:t>
      </w:r>
    </w:p>
    <w:p w:rsidR="00F41228" w:rsidRDefault="00232BD3" w:rsidP="004E6E53">
      <w:r w:rsidRPr="004E6E53">
        <w:rPr>
          <w:position w:val="-24"/>
        </w:rPr>
        <w:object w:dxaOrig="2960" w:dyaOrig="660">
          <v:shape id="_x0000_i1026" type="#_x0000_t75" style="width:147.75pt;height:33pt" o:ole="">
            <v:imagedata r:id="rId12" o:title=""/>
          </v:shape>
          <o:OLEObject Type="Embed" ProgID="Equation.DSMT4" ShapeID="_x0000_i1026" DrawAspect="Content" ObjectID="_1513943957" r:id="rId13"/>
        </w:object>
      </w:r>
    </w:p>
    <w:p w:rsidR="00E77926" w:rsidRDefault="00E77926" w:rsidP="004E6E53"/>
    <w:p w:rsidR="00E77926" w:rsidRDefault="00E77926" w:rsidP="004E6E53"/>
    <w:p w:rsidR="00E77926" w:rsidRDefault="00E77926" w:rsidP="004E6E53"/>
    <w:p w:rsidR="00E77926" w:rsidRDefault="00E77926" w:rsidP="004E6E53"/>
    <w:p w:rsidR="00241C60" w:rsidRDefault="004E6E53" w:rsidP="004E6E53">
      <w:r>
        <w:t>By decreasing the uncertainty in the location of the photons within the slit we are incr</w:t>
      </w:r>
      <w:r w:rsidR="003255F7">
        <w:t xml:space="preserve">easing the uncertainty </w:t>
      </w:r>
      <w:r>
        <w:t xml:space="preserve">the spread in their momenta. This results in </w:t>
      </w:r>
      <w:r w:rsidR="00DA3ED0">
        <w:t>the intensity pattern</w:t>
      </w:r>
      <w:r w:rsidR="00F41228">
        <w:t>’s width</w:t>
      </w:r>
      <w:r w:rsidR="00DA3ED0">
        <w:t xml:space="preserve"> spreading</w:t>
      </w:r>
      <w:r>
        <w:t xml:space="preserve"> as w gets smaller</w:t>
      </w:r>
      <w:r w:rsidR="003255F7">
        <w:t xml:space="preserve">. Note this is </w:t>
      </w:r>
      <w:r w:rsidR="00241C60">
        <w:t xml:space="preserve">usually </w:t>
      </w:r>
      <w:r w:rsidR="003255F7">
        <w:t>only significant when the width of the slit is comparable to t</w:t>
      </w:r>
      <w:r w:rsidR="00F41228">
        <w:t>he wavelength of the light used.</w:t>
      </w:r>
      <w:r w:rsidR="008A1CFE">
        <w:t xml:space="preserve"> </w:t>
      </w:r>
    </w:p>
    <w:p w:rsidR="004E6E53" w:rsidRDefault="008A1CFE" w:rsidP="004E6E53">
      <w:r>
        <w:t xml:space="preserve">Since the momentum of the photons is given by </w:t>
      </w:r>
      <w:r w:rsidRPr="008A1CFE">
        <w:rPr>
          <w:position w:val="-24"/>
        </w:rPr>
        <w:object w:dxaOrig="600" w:dyaOrig="660">
          <v:shape id="_x0000_i1027" type="#_x0000_t75" style="width:30pt;height:33pt" o:ole="">
            <v:imagedata r:id="rId14" o:title=""/>
          </v:shape>
          <o:OLEObject Type="Embed" ProgID="Equation.DSMT4" ShapeID="_x0000_i1027" DrawAspect="Content" ObjectID="_1513943958" r:id="rId15"/>
        </w:object>
      </w:r>
      <w:r w:rsidR="00241C60">
        <w:t xml:space="preserve"> , b</w:t>
      </w:r>
      <w:r>
        <w:t>lue photons have a higher mome</w:t>
      </w:r>
      <w:r w:rsidR="000E55D0">
        <w:t>ntum than red photons. This</w:t>
      </w:r>
      <w:r w:rsidR="003C40DB">
        <w:t xml:space="preserve"> also </w:t>
      </w:r>
      <w:r>
        <w:t>will affect the spread in the momentum and we should see this</w:t>
      </w:r>
      <w:r w:rsidR="000E55D0">
        <w:t xml:space="preserve"> as a change in the width of the pattern.</w:t>
      </w:r>
    </w:p>
    <w:p w:rsidR="003255F7" w:rsidRDefault="003255F7" w:rsidP="004E6E53"/>
    <w:p w:rsidR="003255F7" w:rsidRDefault="003255F7" w:rsidP="004E6E53"/>
    <w:p w:rsidR="00EA038C" w:rsidRPr="00DA3ED0" w:rsidRDefault="00EA038C" w:rsidP="004E6E53">
      <w:pPr>
        <w:rPr>
          <w:b/>
        </w:rPr>
      </w:pPr>
      <w:r w:rsidRPr="00DA3ED0">
        <w:rPr>
          <w:b/>
        </w:rPr>
        <w:t>Materials</w:t>
      </w:r>
    </w:p>
    <w:p w:rsidR="00EA038C" w:rsidRDefault="00EA038C" w:rsidP="004E6E53"/>
    <w:p w:rsidR="00DA3ED0" w:rsidRDefault="005506E2" w:rsidP="004E6E53">
      <w:r>
        <w:t>Red, blue and green l</w:t>
      </w:r>
      <w:r w:rsidR="00EA038C">
        <w:t>aser pointer</w:t>
      </w:r>
      <w:r>
        <w:t xml:space="preserve">s (these </w:t>
      </w:r>
      <w:r w:rsidR="00DA3ED0">
        <w:t>can be purchased from laserbud.com for $8.99 each)</w:t>
      </w:r>
      <w:r w:rsidR="005474DF">
        <w:t>, s</w:t>
      </w:r>
      <w:r w:rsidR="00EA038C">
        <w:t>ingle slits of varying sizes</w:t>
      </w:r>
      <w:r w:rsidR="006D578A">
        <w:t xml:space="preserve">, </w:t>
      </w:r>
      <w:r w:rsidR="005474DF">
        <w:t xml:space="preserve">and a </w:t>
      </w:r>
      <w:r w:rsidR="006D578A">
        <w:t>sheet of 8.5 x 11 blank paper</w:t>
      </w:r>
    </w:p>
    <w:p w:rsidR="00986F25" w:rsidRDefault="00986F25">
      <w:pPr>
        <w:rPr>
          <w:b/>
        </w:rPr>
      </w:pPr>
      <w:r>
        <w:rPr>
          <w:b/>
        </w:rPr>
        <w:br w:type="page"/>
      </w:r>
    </w:p>
    <w:p w:rsidR="00DA3ED0" w:rsidRPr="00DA3ED0" w:rsidRDefault="00DA3ED0" w:rsidP="00DA3ED0">
      <w:pPr>
        <w:rPr>
          <w:b/>
        </w:rPr>
      </w:pPr>
      <w:r w:rsidRPr="00DA3ED0">
        <w:rPr>
          <w:b/>
        </w:rPr>
        <w:lastRenderedPageBreak/>
        <w:t>Procedure</w:t>
      </w:r>
    </w:p>
    <w:p w:rsidR="00DA3ED0" w:rsidRDefault="00DA3ED0" w:rsidP="004E6E53"/>
    <w:p w:rsidR="006D578A" w:rsidRDefault="006D578A" w:rsidP="006D578A">
      <w:pPr>
        <w:pStyle w:val="ListParagraph"/>
        <w:numPr>
          <w:ilvl w:val="0"/>
          <w:numId w:val="1"/>
        </w:numPr>
      </w:pPr>
      <w:r>
        <w:t>Subdivide your piece of paper as shown below</w:t>
      </w:r>
    </w:p>
    <w:tbl>
      <w:tblPr>
        <w:tblStyle w:val="TableGrid"/>
        <w:tblW w:w="0" w:type="auto"/>
        <w:tblLook w:val="04A0"/>
      </w:tblPr>
      <w:tblGrid>
        <w:gridCol w:w="1526"/>
        <w:gridCol w:w="2268"/>
        <w:gridCol w:w="2410"/>
        <w:gridCol w:w="2652"/>
      </w:tblGrid>
      <w:tr w:rsidR="006D578A" w:rsidTr="006D578A">
        <w:tc>
          <w:tcPr>
            <w:tcW w:w="1526" w:type="dxa"/>
          </w:tcPr>
          <w:p w:rsidR="006D578A" w:rsidRDefault="006D578A" w:rsidP="006D578A"/>
        </w:tc>
        <w:tc>
          <w:tcPr>
            <w:tcW w:w="2268" w:type="dxa"/>
          </w:tcPr>
          <w:p w:rsidR="006D578A" w:rsidRDefault="006D578A" w:rsidP="006D578A">
            <w:r>
              <w:t>red</w:t>
            </w:r>
          </w:p>
        </w:tc>
        <w:tc>
          <w:tcPr>
            <w:tcW w:w="2410" w:type="dxa"/>
          </w:tcPr>
          <w:p w:rsidR="006D578A" w:rsidRDefault="006D578A" w:rsidP="006D578A">
            <w:r>
              <w:t>green</w:t>
            </w:r>
          </w:p>
        </w:tc>
        <w:tc>
          <w:tcPr>
            <w:tcW w:w="2652" w:type="dxa"/>
          </w:tcPr>
          <w:p w:rsidR="006D578A" w:rsidRDefault="006D578A" w:rsidP="006D578A">
            <w:r>
              <w:t>blue</w:t>
            </w:r>
          </w:p>
        </w:tc>
      </w:tr>
      <w:tr w:rsidR="006D578A" w:rsidTr="003C40DB">
        <w:trPr>
          <w:trHeight w:val="1223"/>
        </w:trPr>
        <w:tc>
          <w:tcPr>
            <w:tcW w:w="1526" w:type="dxa"/>
          </w:tcPr>
          <w:p w:rsidR="006D578A" w:rsidRDefault="006D578A" w:rsidP="006D578A">
            <w:r>
              <w:t>Wide</w:t>
            </w:r>
          </w:p>
        </w:tc>
        <w:tc>
          <w:tcPr>
            <w:tcW w:w="2268" w:type="dxa"/>
          </w:tcPr>
          <w:p w:rsidR="006D578A" w:rsidRDefault="006D578A" w:rsidP="006D578A"/>
          <w:p w:rsidR="006D578A" w:rsidRDefault="006D578A" w:rsidP="006D578A"/>
          <w:p w:rsidR="006D578A" w:rsidRDefault="006D578A" w:rsidP="006D578A"/>
          <w:p w:rsidR="005030CB" w:rsidRDefault="005030CB" w:rsidP="006D578A"/>
        </w:tc>
        <w:tc>
          <w:tcPr>
            <w:tcW w:w="2410" w:type="dxa"/>
          </w:tcPr>
          <w:p w:rsidR="006D578A" w:rsidRDefault="006D578A" w:rsidP="006D578A"/>
        </w:tc>
        <w:tc>
          <w:tcPr>
            <w:tcW w:w="2652" w:type="dxa"/>
          </w:tcPr>
          <w:p w:rsidR="006D578A" w:rsidRDefault="006D578A" w:rsidP="006D578A"/>
        </w:tc>
      </w:tr>
      <w:tr w:rsidR="006D578A" w:rsidTr="006D578A">
        <w:tc>
          <w:tcPr>
            <w:tcW w:w="1526" w:type="dxa"/>
          </w:tcPr>
          <w:p w:rsidR="006D578A" w:rsidRDefault="006D578A" w:rsidP="006D578A">
            <w:r>
              <w:t>Medium</w:t>
            </w:r>
          </w:p>
        </w:tc>
        <w:tc>
          <w:tcPr>
            <w:tcW w:w="2268" w:type="dxa"/>
          </w:tcPr>
          <w:p w:rsidR="006D578A" w:rsidRDefault="006D578A" w:rsidP="006D578A"/>
          <w:p w:rsidR="006D578A" w:rsidRDefault="006D578A" w:rsidP="006D578A"/>
          <w:p w:rsidR="006D578A" w:rsidRDefault="006D578A" w:rsidP="006D578A"/>
          <w:p w:rsidR="005030CB" w:rsidRDefault="005030CB" w:rsidP="006D578A"/>
        </w:tc>
        <w:tc>
          <w:tcPr>
            <w:tcW w:w="2410" w:type="dxa"/>
          </w:tcPr>
          <w:p w:rsidR="006D578A" w:rsidRDefault="006D578A" w:rsidP="006D578A"/>
        </w:tc>
        <w:tc>
          <w:tcPr>
            <w:tcW w:w="2652" w:type="dxa"/>
          </w:tcPr>
          <w:p w:rsidR="006D578A" w:rsidRDefault="006D578A" w:rsidP="006D578A"/>
        </w:tc>
      </w:tr>
      <w:tr w:rsidR="006D578A" w:rsidTr="006D578A">
        <w:tc>
          <w:tcPr>
            <w:tcW w:w="1526" w:type="dxa"/>
          </w:tcPr>
          <w:p w:rsidR="006D578A" w:rsidRDefault="006D578A" w:rsidP="006D578A">
            <w:r>
              <w:t>Narrow</w:t>
            </w:r>
          </w:p>
        </w:tc>
        <w:tc>
          <w:tcPr>
            <w:tcW w:w="2268" w:type="dxa"/>
          </w:tcPr>
          <w:p w:rsidR="006D578A" w:rsidRDefault="006D578A" w:rsidP="006D578A"/>
          <w:p w:rsidR="006D578A" w:rsidRDefault="006D578A" w:rsidP="006D578A"/>
          <w:p w:rsidR="006D578A" w:rsidRDefault="006D578A" w:rsidP="006D578A"/>
          <w:p w:rsidR="006D578A" w:rsidRDefault="006D578A" w:rsidP="006D578A"/>
        </w:tc>
        <w:tc>
          <w:tcPr>
            <w:tcW w:w="2410" w:type="dxa"/>
          </w:tcPr>
          <w:p w:rsidR="006D578A" w:rsidRDefault="006D578A" w:rsidP="006D578A"/>
        </w:tc>
        <w:tc>
          <w:tcPr>
            <w:tcW w:w="2652" w:type="dxa"/>
          </w:tcPr>
          <w:p w:rsidR="006D578A" w:rsidRDefault="006D578A" w:rsidP="006D578A"/>
        </w:tc>
      </w:tr>
    </w:tbl>
    <w:p w:rsidR="006D578A" w:rsidRDefault="006D578A" w:rsidP="006D578A"/>
    <w:p w:rsidR="00DA3ED0" w:rsidRDefault="00DA3ED0" w:rsidP="00DA3ED0">
      <w:pPr>
        <w:pStyle w:val="ListParagraph"/>
        <w:numPr>
          <w:ilvl w:val="0"/>
          <w:numId w:val="1"/>
        </w:numPr>
      </w:pPr>
      <w:r>
        <w:t>Illuminate the widest single slit and tra</w:t>
      </w:r>
      <w:r w:rsidR="005030CB">
        <w:t xml:space="preserve">ce the central bright spot on the </w:t>
      </w:r>
      <w:r>
        <w:t>piece o</w:t>
      </w:r>
      <w:r w:rsidR="006D578A">
        <w:t xml:space="preserve">f blank paper in the appropriate box with a red laser. </w:t>
      </w:r>
    </w:p>
    <w:p w:rsidR="00DA3ED0" w:rsidRDefault="00DA3ED0" w:rsidP="00DA3ED0">
      <w:pPr>
        <w:pStyle w:val="ListParagraph"/>
        <w:numPr>
          <w:ilvl w:val="0"/>
          <w:numId w:val="1"/>
        </w:numPr>
      </w:pPr>
      <w:r>
        <w:t xml:space="preserve">Repeat for two more </w:t>
      </w:r>
      <w:r w:rsidR="005030CB">
        <w:t xml:space="preserve">slits with decreasing </w:t>
      </w:r>
      <w:r w:rsidR="00986F25">
        <w:t>widths s</w:t>
      </w:r>
      <w:r>
        <w:t>o that you have a pattern for a wide slit a med</w:t>
      </w:r>
      <w:r w:rsidR="00986F25">
        <w:t>ium wide slit and a narrow slit.</w:t>
      </w:r>
    </w:p>
    <w:p w:rsidR="00DA3ED0" w:rsidRDefault="00DA3ED0" w:rsidP="00DA3ED0">
      <w:pPr>
        <w:pStyle w:val="ListParagraph"/>
        <w:numPr>
          <w:ilvl w:val="0"/>
          <w:numId w:val="1"/>
        </w:numPr>
      </w:pPr>
      <w:r>
        <w:t>Repeat steps one and two using both a green and a blue laser</w:t>
      </w:r>
    </w:p>
    <w:p w:rsidR="00DA3ED0" w:rsidRDefault="00DA3ED0" w:rsidP="00DA3ED0">
      <w:pPr>
        <w:pStyle w:val="ListParagraph"/>
        <w:numPr>
          <w:ilvl w:val="0"/>
          <w:numId w:val="1"/>
        </w:numPr>
      </w:pPr>
      <w:r>
        <w:t>If possible</w:t>
      </w:r>
      <w:r w:rsidR="00C634DC">
        <w:t>,</w:t>
      </w:r>
      <w:r>
        <w:t xml:space="preserve"> add colour to your diagrams</w:t>
      </w:r>
    </w:p>
    <w:p w:rsidR="00DA3ED0" w:rsidRDefault="00DA3ED0" w:rsidP="00DA3ED0"/>
    <w:p w:rsidR="005506E2" w:rsidRDefault="005506E2" w:rsidP="00DA3ED0">
      <w:pPr>
        <w:rPr>
          <w:b/>
        </w:rPr>
      </w:pPr>
    </w:p>
    <w:p w:rsidR="00DA3ED0" w:rsidRDefault="00DA3ED0" w:rsidP="00DA3ED0">
      <w:pPr>
        <w:rPr>
          <w:b/>
        </w:rPr>
      </w:pPr>
      <w:r w:rsidRPr="00DA3ED0">
        <w:rPr>
          <w:b/>
        </w:rPr>
        <w:t>Discussion</w:t>
      </w:r>
    </w:p>
    <w:p w:rsidR="00DA3ED0" w:rsidRDefault="00DA3ED0" w:rsidP="00DA3ED0">
      <w:pPr>
        <w:rPr>
          <w:b/>
        </w:rPr>
      </w:pPr>
    </w:p>
    <w:p w:rsidR="00DA3ED0" w:rsidRDefault="00DA3ED0" w:rsidP="00DA3ED0">
      <w:pPr>
        <w:pStyle w:val="ListParagraph"/>
        <w:numPr>
          <w:ilvl w:val="0"/>
          <w:numId w:val="2"/>
        </w:numPr>
      </w:pPr>
      <w:r>
        <w:t>Compare and contrast the patterns for the wide slit, medium slit and narrow slit</w:t>
      </w:r>
      <w:r w:rsidR="008A1CFE">
        <w:t>. What does this tell you about the relationship</w:t>
      </w:r>
      <w:r w:rsidR="003C40DB">
        <w:t xml:space="preserve"> between the width of the slits and</w:t>
      </w:r>
      <w:r w:rsidR="00382D3E">
        <w:t xml:space="preserve"> the </w:t>
      </w:r>
      <w:r w:rsidR="003C40DB">
        <w:t>width of the pattern?</w:t>
      </w:r>
    </w:p>
    <w:p w:rsidR="003C40DB" w:rsidRDefault="003C40DB" w:rsidP="003C40DB">
      <w:pPr>
        <w:pStyle w:val="ListParagraph"/>
        <w:ind w:left="1080"/>
      </w:pPr>
    </w:p>
    <w:p w:rsidR="00DA3ED0" w:rsidRDefault="00DA3ED0" w:rsidP="00DA3ED0">
      <w:pPr>
        <w:pStyle w:val="ListParagraph"/>
        <w:numPr>
          <w:ilvl w:val="0"/>
          <w:numId w:val="2"/>
        </w:numPr>
      </w:pPr>
      <w:r>
        <w:t xml:space="preserve">Compare and contrast the patterns for the wide slit for the three </w:t>
      </w:r>
      <w:r w:rsidR="00382D3E">
        <w:t>wavelengths (</w:t>
      </w:r>
      <w:r>
        <w:t>colours</w:t>
      </w:r>
      <w:r w:rsidR="00382D3E">
        <w:t>)</w:t>
      </w:r>
      <w:r>
        <w:t xml:space="preserve"> of light</w:t>
      </w:r>
      <w:r w:rsidR="003C40DB">
        <w:t>. What does this tell you about the relationship between the wavelength of light and the width of the pattern?</w:t>
      </w:r>
    </w:p>
    <w:p w:rsidR="003C40DB" w:rsidRDefault="003C40DB" w:rsidP="003C40DB"/>
    <w:p w:rsidR="003C40DB" w:rsidRDefault="003C40DB" w:rsidP="00DA3ED0">
      <w:pPr>
        <w:pStyle w:val="ListParagraph"/>
        <w:numPr>
          <w:ilvl w:val="0"/>
          <w:numId w:val="2"/>
        </w:numPr>
      </w:pPr>
      <w:r>
        <w:t>How does this experiment demonstrate the uncertainty principle?</w:t>
      </w:r>
    </w:p>
    <w:p w:rsidR="000E55D0" w:rsidRDefault="000E55D0" w:rsidP="000E55D0"/>
    <w:p w:rsidR="007F7852" w:rsidRPr="007F7852" w:rsidRDefault="007F7852" w:rsidP="00232BD3">
      <w:pPr>
        <w:pStyle w:val="ListParagraph"/>
        <w:ind w:left="1080"/>
      </w:pPr>
      <w:bookmarkStart w:id="0" w:name="_GoBack"/>
      <w:bookmarkEnd w:id="0"/>
    </w:p>
    <w:sectPr w:rsidR="007F7852" w:rsidRPr="007F7852" w:rsidSect="00187319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CE" w:rsidRDefault="00BC52CE" w:rsidP="007F7852">
      <w:r>
        <w:separator/>
      </w:r>
    </w:p>
  </w:endnote>
  <w:endnote w:type="continuationSeparator" w:id="0">
    <w:p w:rsidR="00BC52CE" w:rsidRDefault="00BC52CE" w:rsidP="007F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CA" w:rsidRDefault="003746CA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2479675</wp:posOffset>
          </wp:positionH>
          <wp:positionV relativeFrom="paragraph">
            <wp:posOffset>-272415</wp:posOffset>
          </wp:positionV>
          <wp:extent cx="3227705" cy="593090"/>
          <wp:effectExtent l="0" t="0" r="0" b="0"/>
          <wp:wrapTight wrapText="bothSides">
            <wp:wrapPolygon edited="0">
              <wp:start x="14278" y="0"/>
              <wp:lineTo x="680" y="3700"/>
              <wp:lineTo x="0" y="4625"/>
              <wp:lineTo x="510" y="16651"/>
              <wp:lineTo x="1020" y="20351"/>
              <wp:lineTo x="2040" y="20351"/>
              <wp:lineTo x="16318" y="18501"/>
              <wp:lineTo x="20737" y="15726"/>
              <wp:lineTo x="20737" y="4625"/>
              <wp:lineTo x="14958" y="0"/>
              <wp:lineTo x="14278" y="0"/>
            </wp:wrapPolygon>
          </wp:wrapTight>
          <wp:docPr id="5" name="Picture 5" descr="Macintosh HD:Users:mlaforest:Documents:IQCart:IQC_logo2013:UW_IQC_Logos_Print:UW_IQC_CMYK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laforest:Documents:IQCart:IQC_logo2013:UW_IQC_Logos_Print:UW_IQC_CMYK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77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CE" w:rsidRDefault="00BC52CE" w:rsidP="007F7852">
      <w:r>
        <w:separator/>
      </w:r>
    </w:p>
  </w:footnote>
  <w:footnote w:type="continuationSeparator" w:id="0">
    <w:p w:rsidR="00BC52CE" w:rsidRDefault="00BC52CE" w:rsidP="007F7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8856"/>
    </w:tblGrid>
    <w:tr w:rsidR="003746CA" w:rsidTr="007F7852">
      <w:tc>
        <w:tcPr>
          <w:tcW w:w="8856" w:type="dxa"/>
          <w:tcBorders>
            <w:top w:val="nil"/>
            <w:left w:val="nil"/>
          </w:tcBorders>
        </w:tcPr>
        <w:p w:rsidR="003746CA" w:rsidRDefault="003746CA">
          <w:pPr>
            <w:pStyle w:val="Header"/>
          </w:pPr>
          <w:r>
            <w:rPr>
              <w:noProof/>
              <w:lang w:eastAsia="en-C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-75565</wp:posOffset>
                </wp:positionV>
                <wp:extent cx="1075690" cy="400050"/>
                <wp:effectExtent l="0" t="0" r="0" b="6350"/>
                <wp:wrapTight wrapText="bothSides">
                  <wp:wrapPolygon edited="0">
                    <wp:start x="0" y="0"/>
                    <wp:lineTo x="0" y="20571"/>
                    <wp:lineTo x="20911" y="20571"/>
                    <wp:lineTo x="20911" y="0"/>
                    <wp:lineTo x="0" y="0"/>
                  </wp:wrapPolygon>
                </wp:wrapTight>
                <wp:docPr id="1" name="Picture 1" descr="Macintosh HD:Users:jamesball:Desktop:Screen Shot 2015-11-16 at 7.25.46 P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amesball:Desktop:Screen Shot 2015-11-16 at 7.25.46 P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t>Single Slit Diffraction and the Uncertainty Principle</w:t>
          </w:r>
        </w:p>
        <w:p w:rsidR="00BC26E9" w:rsidRDefault="00BC26E9">
          <w:pPr>
            <w:pStyle w:val="Header"/>
          </w:pPr>
          <w:r>
            <w:t>James Ball and Martin LaForest</w:t>
          </w:r>
        </w:p>
      </w:tc>
    </w:tr>
  </w:tbl>
  <w:p w:rsidR="003746CA" w:rsidRDefault="003746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34E4"/>
    <w:multiLevelType w:val="hybridMultilevel"/>
    <w:tmpl w:val="0D70C204"/>
    <w:lvl w:ilvl="0" w:tplc="72385F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C1464"/>
    <w:multiLevelType w:val="hybridMultilevel"/>
    <w:tmpl w:val="17B4C2CA"/>
    <w:lvl w:ilvl="0" w:tplc="A8CC43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7852"/>
    <w:rsid w:val="00030FBD"/>
    <w:rsid w:val="000E55D0"/>
    <w:rsid w:val="00187319"/>
    <w:rsid w:val="001A7F93"/>
    <w:rsid w:val="00232BD3"/>
    <w:rsid w:val="00241C60"/>
    <w:rsid w:val="003255F7"/>
    <w:rsid w:val="003746CA"/>
    <w:rsid w:val="00382D3E"/>
    <w:rsid w:val="003C40DB"/>
    <w:rsid w:val="004E6E53"/>
    <w:rsid w:val="005030CB"/>
    <w:rsid w:val="005474DF"/>
    <w:rsid w:val="005506E2"/>
    <w:rsid w:val="006228CD"/>
    <w:rsid w:val="006373D7"/>
    <w:rsid w:val="006D578A"/>
    <w:rsid w:val="007F7852"/>
    <w:rsid w:val="008A1CFE"/>
    <w:rsid w:val="00913411"/>
    <w:rsid w:val="00986F25"/>
    <w:rsid w:val="00BC26E9"/>
    <w:rsid w:val="00BC52CE"/>
    <w:rsid w:val="00C634DC"/>
    <w:rsid w:val="00C901C7"/>
    <w:rsid w:val="00DA3ED0"/>
    <w:rsid w:val="00DB12DB"/>
    <w:rsid w:val="00E77926"/>
    <w:rsid w:val="00EA038C"/>
    <w:rsid w:val="00F41228"/>
    <w:rsid w:val="00F4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8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852"/>
  </w:style>
  <w:style w:type="paragraph" w:styleId="Footer">
    <w:name w:val="footer"/>
    <w:basedOn w:val="Normal"/>
    <w:link w:val="FooterChar"/>
    <w:uiPriority w:val="99"/>
    <w:unhideWhenUsed/>
    <w:rsid w:val="007F7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52"/>
  </w:style>
  <w:style w:type="table" w:styleId="TableGrid">
    <w:name w:val="Table Grid"/>
    <w:basedOn w:val="TableNormal"/>
    <w:uiPriority w:val="59"/>
    <w:rsid w:val="007F7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52"/>
    <w:rPr>
      <w:rFonts w:ascii="Lucida Grande" w:hAnsi="Lucida Grande"/>
      <w:sz w:val="18"/>
      <w:szCs w:val="18"/>
    </w:rPr>
  </w:style>
  <w:style w:type="paragraph" w:customStyle="1" w:styleId="MTDisplayEquation">
    <w:name w:val="MTDisplayEquation"/>
    <w:basedOn w:val="Normal"/>
    <w:next w:val="Normal"/>
    <w:rsid w:val="004E6E5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A3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8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852"/>
  </w:style>
  <w:style w:type="paragraph" w:styleId="Footer">
    <w:name w:val="footer"/>
    <w:basedOn w:val="Normal"/>
    <w:link w:val="FooterChar"/>
    <w:uiPriority w:val="99"/>
    <w:unhideWhenUsed/>
    <w:rsid w:val="007F7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52"/>
  </w:style>
  <w:style w:type="table" w:styleId="TableGrid">
    <w:name w:val="Table Grid"/>
    <w:basedOn w:val="TableNormal"/>
    <w:uiPriority w:val="59"/>
    <w:rsid w:val="007F7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52"/>
    <w:rPr>
      <w:rFonts w:ascii="Lucida Grande" w:hAnsi="Lucida Grande"/>
      <w:sz w:val="18"/>
      <w:szCs w:val="18"/>
    </w:rPr>
  </w:style>
  <w:style w:type="paragraph" w:customStyle="1" w:styleId="MTDisplayEquation">
    <w:name w:val="MTDisplayEquation"/>
    <w:basedOn w:val="Normal"/>
    <w:next w:val="Normal"/>
    <w:rsid w:val="004E6E5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A3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58C3B-921C-4357-A105-1CE39121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Roberta Tevlin</cp:lastModifiedBy>
  <cp:revision>10</cp:revision>
  <dcterms:created xsi:type="dcterms:W3CDTF">2016-01-10T20:07:00Z</dcterms:created>
  <dcterms:modified xsi:type="dcterms:W3CDTF">2016-01-10T20:12:00Z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